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B5" w:rsidRDefault="00D95F68" w:rsidP="00975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5">
        <w:rPr>
          <w:rFonts w:ascii="Times New Roman" w:hAnsi="Times New Roman" w:cs="Times New Roman"/>
          <w:b/>
          <w:sz w:val="24"/>
          <w:szCs w:val="24"/>
        </w:rPr>
        <w:t xml:space="preserve">Тема: О молитве и молитвенном делании. </w:t>
      </w:r>
    </w:p>
    <w:p w:rsidR="00D95F68" w:rsidRPr="009754B5" w:rsidRDefault="00A16996" w:rsidP="00975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B5">
        <w:rPr>
          <w:rFonts w:ascii="Times New Roman" w:hAnsi="Times New Roman" w:cs="Times New Roman"/>
          <w:b/>
          <w:sz w:val="24"/>
          <w:szCs w:val="24"/>
        </w:rPr>
        <w:t>1. Предварительные замечания о молитве (понятие "молитва", классификация, понятие "умная молитва")</w:t>
      </w:r>
    </w:p>
    <w:p w:rsidR="00A16996" w:rsidRPr="009754B5" w:rsidRDefault="00890A45" w:rsidP="0097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Ника</w:t>
      </w:r>
    </w:p>
    <w:p w:rsidR="00845E17" w:rsidRPr="009754B5" w:rsidRDefault="00D95F68" w:rsidP="009754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54B5">
        <w:rPr>
          <w:rFonts w:ascii="Times New Roman" w:hAnsi="Times New Roman" w:cs="Times New Roman"/>
          <w:i/>
          <w:sz w:val="24"/>
          <w:szCs w:val="24"/>
        </w:rPr>
        <w:t xml:space="preserve">«Не знаем, как молиться — должны учиться тому. Поэтому и апостолы </w:t>
      </w:r>
      <w:proofErr w:type="gramStart"/>
      <w:r w:rsidRPr="009754B5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Pr="009754B5">
        <w:rPr>
          <w:rFonts w:ascii="Times New Roman" w:hAnsi="Times New Roman" w:cs="Times New Roman"/>
          <w:i/>
          <w:sz w:val="24"/>
          <w:szCs w:val="24"/>
        </w:rPr>
        <w:t xml:space="preserve"> Господу молились: «Господи! Научи нас молиться» (</w:t>
      </w:r>
      <w:proofErr w:type="spellStart"/>
      <w:r w:rsidRPr="009754B5">
        <w:rPr>
          <w:rFonts w:ascii="Times New Roman" w:hAnsi="Times New Roman" w:cs="Times New Roman"/>
          <w:i/>
          <w:sz w:val="24"/>
          <w:szCs w:val="24"/>
        </w:rPr>
        <w:t>Лк</w:t>
      </w:r>
      <w:proofErr w:type="spellEnd"/>
      <w:r w:rsidRPr="009754B5">
        <w:rPr>
          <w:rFonts w:ascii="Times New Roman" w:hAnsi="Times New Roman" w:cs="Times New Roman"/>
          <w:i/>
          <w:sz w:val="24"/>
          <w:szCs w:val="24"/>
        </w:rPr>
        <w:t xml:space="preserve"> 11:1).» Тихон Задонский. Сокровище духовное, ст. 123</w:t>
      </w:r>
    </w:p>
    <w:p w:rsidR="00D95F68" w:rsidRPr="009754B5" w:rsidRDefault="00D95F68" w:rsidP="009754B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754B5">
        <w:rPr>
          <w:rFonts w:ascii="Times New Roman" w:hAnsi="Times New Roman" w:cs="Times New Roman"/>
          <w:i/>
          <w:sz w:val="24"/>
          <w:szCs w:val="24"/>
        </w:rPr>
        <w:t>«Кто желает навыкнуть молитве, тому надо читать только о молитве</w:t>
      </w:r>
      <w:proofErr w:type="gramStart"/>
      <w:r w:rsidRPr="009754B5">
        <w:rPr>
          <w:rFonts w:ascii="Times New Roman" w:hAnsi="Times New Roman" w:cs="Times New Roman"/>
          <w:i/>
          <w:sz w:val="24"/>
          <w:szCs w:val="24"/>
        </w:rPr>
        <w:t xml:space="preserve">.» </w:t>
      </w:r>
      <w:proofErr w:type="gramEnd"/>
      <w:r w:rsidRPr="009754B5">
        <w:rPr>
          <w:rFonts w:ascii="Times New Roman" w:hAnsi="Times New Roman" w:cs="Times New Roman"/>
          <w:i/>
          <w:sz w:val="24"/>
          <w:szCs w:val="24"/>
        </w:rPr>
        <w:t>Феофан Затворник, Письма, п. 900</w:t>
      </w:r>
    </w:p>
    <w:p w:rsidR="00825D76" w:rsidRDefault="00825D76">
      <w:pPr>
        <w:pStyle w:val="11"/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rPr>
          <w:rFonts w:cs="Times New Roman"/>
          <w:b w:val="0"/>
          <w:szCs w:val="24"/>
        </w:rPr>
        <w:fldChar w:fldCharType="begin"/>
      </w:r>
      <w:r>
        <w:rPr>
          <w:rFonts w:cs="Times New Roman"/>
          <w:b w:val="0"/>
          <w:szCs w:val="24"/>
        </w:rPr>
        <w:instrText xml:space="preserve"> TOC \o "1-3" \h \z \u </w:instrText>
      </w:r>
      <w:r>
        <w:rPr>
          <w:rFonts w:cs="Times New Roman"/>
          <w:b w:val="0"/>
          <w:szCs w:val="24"/>
        </w:rPr>
        <w:fldChar w:fldCharType="separate"/>
      </w:r>
      <w:hyperlink w:anchor="_Toc192058653" w:history="1">
        <w:r w:rsidRPr="00947E89">
          <w:rPr>
            <w:rStyle w:val="a3"/>
            <w:rFonts w:eastAsia="Times New Roman"/>
            <w:noProof/>
            <w:lang w:eastAsia="ru-RU"/>
          </w:rPr>
          <w:t>Введение в 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58654" w:history="1">
        <w:r w:rsidRPr="00947E89">
          <w:rPr>
            <w:rStyle w:val="a3"/>
            <w:noProof/>
          </w:rPr>
          <w:t>1. Некоторые предварительные замечания о молитве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55" w:history="1">
        <w:r w:rsidRPr="00947E89">
          <w:rPr>
            <w:rStyle w:val="a3"/>
            <w:rFonts w:eastAsia="Times New Roman"/>
            <w:noProof/>
            <w:lang w:eastAsia="ru-RU"/>
          </w:rPr>
          <w:t>К понятию «молитва» относятся разные делания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56" w:history="1">
        <w:r w:rsidRPr="00947E89">
          <w:rPr>
            <w:rStyle w:val="a3"/>
            <w:rFonts w:eastAsia="Times New Roman"/>
            <w:noProof/>
            <w:lang w:eastAsia="ru-RU"/>
          </w:rPr>
          <w:t>О том, что существует много современных толкований учений святых отцов о молитве, а также поучения о ней современных учителей и делателей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57" w:history="1">
        <w:r w:rsidRPr="00947E89">
          <w:rPr>
            <w:rStyle w:val="a3"/>
            <w:rFonts w:eastAsia="Times New Roman"/>
            <w:noProof/>
            <w:lang w:eastAsia="ru-RU"/>
          </w:rPr>
          <w:t>О том, что святые отцы по-разному могли обозначать виды, способы и степени молитв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58" w:history="1">
        <w:r w:rsidRPr="00947E89">
          <w:rPr>
            <w:rStyle w:val="a3"/>
            <w:rFonts w:eastAsia="Times New Roman"/>
            <w:noProof/>
            <w:lang w:eastAsia="ru-RU"/>
          </w:rPr>
          <w:t>Многими христианами не учитывается, что есть молитвенное делание, а есть молитва разных состояний и высот, есть молитвенный час, а есть не молитвенный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59" w:history="1">
        <w:r w:rsidRPr="00947E89">
          <w:rPr>
            <w:rStyle w:val="a3"/>
            <w:rFonts w:eastAsia="Times New Roman"/>
            <w:noProof/>
            <w:lang w:eastAsia="ru-RU"/>
          </w:rPr>
          <w:t>О том, что от нечеткого понимания учений святых отцов о молитве (особенно непрестанной и Иисусовой) и от чрезмерного рвения можно впасть в прелесть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0" w:history="1">
        <w:r w:rsidRPr="00947E89">
          <w:rPr>
            <w:rStyle w:val="a3"/>
            <w:rFonts w:eastAsia="Times New Roman"/>
            <w:noProof/>
            <w:lang w:eastAsia="ru-RU"/>
          </w:rPr>
          <w:t>Из-за смешивания и не различения способов молений можно неправо толковать учения святых отцов и иметь мечтательное мнение о молитве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58661" w:history="1">
        <w:r w:rsidRPr="00947E89">
          <w:rPr>
            <w:rStyle w:val="a3"/>
            <w:rFonts w:eastAsia="Times New Roman"/>
            <w:noProof/>
            <w:lang w:eastAsia="ru-RU"/>
          </w:rPr>
          <w:t>2. О возможных классификациях молитв на основе разных признаков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2" w:history="1">
        <w:r w:rsidRPr="00947E89">
          <w:rPr>
            <w:rStyle w:val="a3"/>
            <w:rFonts w:eastAsia="Times New Roman"/>
            <w:noProof/>
            <w:lang w:eastAsia="ru-RU"/>
          </w:rPr>
          <w:t>О молитвах в молитвенный час и вне его/в любое время/постоянной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3" w:history="1">
        <w:r w:rsidRPr="00947E89">
          <w:rPr>
            <w:rStyle w:val="a3"/>
            <w:rFonts w:eastAsia="Times New Roman"/>
            <w:noProof/>
            <w:lang w:eastAsia="ru-RU"/>
          </w:rPr>
          <w:t>О четырех молитвенных деланиях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4" w:history="1">
        <w:r w:rsidRPr="00947E89">
          <w:rPr>
            <w:rStyle w:val="a3"/>
            <w:rFonts w:eastAsia="Times New Roman"/>
            <w:noProof/>
            <w:lang w:eastAsia="ru-RU"/>
          </w:rPr>
          <w:t>Молитва бывает внешне выражаемая и внутренне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5" w:history="1">
        <w:r w:rsidRPr="00947E89">
          <w:rPr>
            <w:rStyle w:val="a3"/>
            <w:rFonts w:eastAsia="Times New Roman"/>
            <w:noProof/>
            <w:lang w:eastAsia="ru-RU"/>
          </w:rPr>
          <w:t>Текст молитв бывает свой и не свой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6" w:history="1">
        <w:r w:rsidRPr="00947E89">
          <w:rPr>
            <w:rStyle w:val="a3"/>
            <w:rFonts w:eastAsia="Times New Roman"/>
            <w:noProof/>
            <w:lang w:eastAsia="ru-RU"/>
          </w:rPr>
          <w:t>Молитва может твориться внимательно и не внимательно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7" w:history="1">
        <w:r w:rsidRPr="00947E89">
          <w:rPr>
            <w:rStyle w:val="a3"/>
            <w:rFonts w:eastAsia="Times New Roman"/>
            <w:noProof/>
            <w:lang w:eastAsia="ru-RU"/>
          </w:rPr>
          <w:t>Молитва может классифицироваться по разным видам взываний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8" w:history="1">
        <w:r w:rsidRPr="00947E89">
          <w:rPr>
            <w:rStyle w:val="a3"/>
            <w:rFonts w:eastAsia="Times New Roman"/>
            <w:noProof/>
            <w:lang w:eastAsia="ru-RU"/>
          </w:rPr>
          <w:t>Молитвы можно проговаривать и петь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69" w:history="1">
        <w:r w:rsidRPr="00947E89">
          <w:rPr>
            <w:rStyle w:val="a3"/>
            <w:rFonts w:eastAsia="Times New Roman"/>
            <w:noProof/>
            <w:lang w:eastAsia="ru-RU"/>
          </w:rPr>
          <w:t>Классифицировать молитву можно по разным состояниям молящихся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70" w:history="1">
        <w:r w:rsidRPr="00947E89">
          <w:rPr>
            <w:rStyle w:val="a3"/>
            <w:rFonts w:eastAsia="Times New Roman"/>
            <w:noProof/>
            <w:lang w:eastAsia="ru-RU"/>
          </w:rPr>
          <w:t>О молитве мирского христианина и монашествующего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2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058671" w:history="1">
        <w:r w:rsidRPr="00947E89">
          <w:rPr>
            <w:rStyle w:val="a3"/>
            <w:rFonts w:eastAsia="Times New Roman"/>
            <w:noProof/>
            <w:lang w:eastAsia="ru-RU"/>
          </w:rPr>
          <w:t>3. О значениях понятия «умная молитва»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72" w:history="1">
        <w:r w:rsidRPr="00947E89">
          <w:rPr>
            <w:rStyle w:val="a3"/>
            <w:rFonts w:eastAsia="Times New Roman"/>
            <w:noProof/>
            <w:lang w:eastAsia="ru-RU"/>
          </w:rPr>
          <w:t>Умная молитва – это память о том, что Господь всегда с тобой, и «живое» обращение к Нему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25D76" w:rsidRDefault="00825D76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058673" w:history="1">
        <w:r w:rsidRPr="00947E89">
          <w:rPr>
            <w:rStyle w:val="a3"/>
            <w:rFonts w:eastAsia="Times New Roman"/>
            <w:noProof/>
            <w:lang w:eastAsia="ru-RU"/>
          </w:rPr>
          <w:t>О разных значениях «умная/внутренняя молитва» у разных святых отцов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_Toc192058673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95F68" w:rsidRPr="00A16996" w:rsidRDefault="00825D76" w:rsidP="001A65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0" w:name="_GoBack"/>
      <w:bookmarkEnd w:id="0"/>
    </w:p>
    <w:p w:rsidR="00D95F68" w:rsidRPr="00A16996" w:rsidRDefault="00D95F68" w:rsidP="001A65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A6580" w:rsidRPr="001A6580" w:rsidRDefault="001A6580" w:rsidP="00527544">
      <w:pPr>
        <w:pStyle w:val="1"/>
        <w:rPr>
          <w:rFonts w:eastAsia="Times New Roman"/>
          <w:lang w:eastAsia="ru-RU"/>
        </w:rPr>
      </w:pPr>
      <w:bookmarkStart w:id="1" w:name="_Toc192058653"/>
      <w:r w:rsidRPr="001A6580">
        <w:rPr>
          <w:rFonts w:eastAsia="Times New Roman"/>
          <w:lang w:eastAsia="ru-RU"/>
        </w:rPr>
        <w:t>Введение в тему</w:t>
      </w:r>
      <w:bookmarkEnd w:id="1"/>
    </w:p>
    <w:p w:rsidR="001A6580" w:rsidRDefault="001A6580" w:rsidP="00D43F07">
      <w:pPr>
        <w:pStyle w:val="2"/>
      </w:pPr>
      <w:bookmarkStart w:id="2" w:name="_Toc192058654"/>
      <w:r w:rsidRPr="00D43F07">
        <w:t>1. Некоторые предварительные замечания о молитве</w:t>
      </w:r>
      <w:bookmarkEnd w:id="2"/>
    </w:p>
    <w:p w:rsidR="007F73D2" w:rsidRPr="007F73D2" w:rsidRDefault="007F73D2" w:rsidP="007F73D2"/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милости Божией к нам, грешным, и по воле Божией, составитель бесед для христиан приступает к очень важной теме – теме о молитве, теме об общении грешного человека с Богом.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сделаем некоторые замечания для читателей этой темы. В ней будет раскрыт не просто теоретический вопрос о молитве, а это некое пособие для тех, кто желает научиться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молитвенному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трезвению и правой молитве, составленное по учениям святых отцов и с учетом опыта.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Филарет Дроздов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(т.1, 12.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 Преображение Господне):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«Хотя должно уповать, что в сем доме молитвы нет никого,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не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 более или менее познания о силе и действии молитвы, однако, для основательного знания, да будет позволено войти о сем предмете в исследование, как бы о неизвестном».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43F07">
      <w:pPr>
        <w:pStyle w:val="3"/>
        <w:rPr>
          <w:rFonts w:eastAsia="Times New Roman"/>
          <w:lang w:eastAsia="ru-RU"/>
        </w:rPr>
      </w:pPr>
      <w:bookmarkStart w:id="3" w:name="_Toc192058655"/>
      <w:r w:rsidRPr="001A6580">
        <w:rPr>
          <w:rFonts w:eastAsia="Times New Roman"/>
          <w:lang w:eastAsia="ru-RU"/>
        </w:rPr>
        <w:t>К понятию «молитва» относятся разные делания</w:t>
      </w:r>
      <w:bookmarkEnd w:id="3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обращаем внимание, что вообще к понятию «молитва» относятся разные делания.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 Сирин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 подвижнические, сл. 39): «Надлежит же знать нам, возлюбленные, и то, что всякая беседа, совершаемая втайне (внутренне), всякое попечение доброго ума о Боге, всякое размышление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духовном установляется молитвою, 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нарицается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именем молитвы, и под сим именем сводится воедино, будешь ли разуметь различные (духовные – от сост.) чтения, или глас у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сл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авословии Богу, или заботливую печаль о Господе, или телесные поклоны, или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псалмопение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стихословии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все прочее, из чего составляется все учение чистой молитвы, от которой рождается любовь Божия».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 С.М. (Аскетизм по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православно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-христианскому учению, гл.3, 5): ««Молитва» (π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ροσευχή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просефхи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)) понимается в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Писании и у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свв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Отцов церкви и в общем смысле, — как известное религиозно-нравственное психическое состояние (например: молитвенное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благонастроение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 возникает желание молитвы и чувства, или очень частая память о Боге – от сост.); и в более узком в специальном значении, — в смысле определенного религиозно-нравственного акта выражения, проявления и осуществления во вне этого настроения (т.е. непосредственное обращение к Богу в словах при молении – от сост.), — как всецелое устремление всего человеческого существа к Богу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«молитва» в смысле религиозно-нравственного настроения, в смысле сердечного, благоговейного памятования о Боге, надежды на Него во всех обстоятельствах и событиях жизни, должна и может быть непрерывным состоянием христианина, то «молитва» в специальном значении этого слова должна быть «предпочитаема занятиям, в которых не настоит надобности необходимой» (т.е. исполнение молитвы должно быть предпочитаемо занятиям, в которых нет необходимой надобности, как на данный момент, так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– от сост.). Таким образом, «молитва» служит преимущественным выражением действительного личного общения христианина с Богом, как Спасителем 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Освятителем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теме мы рассмотрим молитву, как непосредственное обращение к Богу разными способами.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4" w:name="_Toc192058656"/>
      <w:r w:rsidRPr="001A6580">
        <w:rPr>
          <w:rFonts w:eastAsia="Times New Roman"/>
          <w:lang w:eastAsia="ru-RU"/>
        </w:rPr>
        <w:t>О том, что существует много современных толкований учений святых отцов о молитве, а также поучения о ней современных учителей и делателей</w:t>
      </w:r>
      <w:bookmarkEnd w:id="4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отметим, что существует много учений и книг о молитве (как святых отцов, так и современных богословов, и современных пишущих христиан), но мы будем в этом труде обучаться только на учениях святых отцов.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же составителя в ознакомлении с некоторыми современными работами говорит, что одни писали о молитве так, что это некий теоретический труд без своего личного опыта делания молитвы (или от своего малого опыта, который мог быть хотя и долгий, но не совсем правый).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 Грек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(Догматические сочинения, 5): «Ведь не в том заключается совершенство премудрости, чтобы изобиловать множеством красноречивых и замысловатых изречений, расточать языком своим красноречие и наизусть говорить длинные речи, заимствованные у древних прославленных мужей».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писали о высоких молитвенных состояниях, но они ни разу их не переживали (т.к. не являются причастниками Духа Святого), одни из них понимали, что этого еще не достигли, а другие могли написать от своего представления, что они уже это пережили на своем опыте (хотя это только лишь их мнение о себе и своей молитве).</w:t>
      </w:r>
      <w:proofErr w:type="gramEnd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разные современные изложения вопроса о молитве пишутся разными людьми, с разным опытом; это может быть сухая теория или в которой изложен свой опыт; эти работы могут быть поверхностными (но могут показаться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неопытному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глубокие), могут быть краткими и общими или подробными и расширенными.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Составитель, во-первых, говорит об этом потому, что считает, что каждый читатель выбирает сам — доверять этому писателю или нет, брать ли в руководство то, что там написано или нет, уметь различать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неправости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уметь и т.д. И это его выбор и способности.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во-вторых, потому что составитель также имеет право изложить свой труд о молитве. И это не только теоретический труд, основанный на собрании учений святых отцов, а и собственный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делание (начиная от самых низших молитвенных состояний до высших, которых его, грешного, сподобил Господь).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тому же, это разрешено святыми отцами: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 старца с учеником, О молитве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Иисусовой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 3): «…замечает преп. Григорий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Синаит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находящиеся в молитвенном преуспеянии обучают молитве других сообразно тому, как сами достигли в ней преуспеяния».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заметим, что составитель скажет о молитве и то, что знает на своем опыте каждый молящийся христианин, и то, чего какой-то читатель, возможно, не знал. О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простом относительно молитвы нельзя не сказать, т.к. этот материал может читать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новоначальный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еще не имеет опыта делания молитвы, молитвенного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трезвения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брани с помыслами при молитве. А если этот материал будет читать уже более опытный христианин, то, возможно, он найдет для себя также полезные советы и объяснения. И если это материал будет читать или просматривать истинно опытный молитвенник и не найдет ничего полезного для себя, то блажен такой христианин (и, конечно, ему не нужен этот труд).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отметим, что в настоящее время написано немало книг и поучений о молитве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Иисусовой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этих трудах также приводятся поучения святых отцов о ней. К тому же в них указываются различные степени этой молитвы, например: словесная, умно-деятельная,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умно-сердечно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деятельная, умно-сердечно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самодвижная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умно-сердечно чистая, созерцательная и др.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Антоний </w:t>
      </w: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Голынский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(Путь умного делания,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«Молитва, по мере действия в ней слова, ума, сердца и Духа Божьего, имеет соответствующие наименования. Она бывает словесной, умной деятельной, умно-сердечной деятельной. …Последующие два вида молитвы обретаются подвижником лишь по очищении сердца от страстей и греха и именуются умно-сердечной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самодвижной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движимой Духом Святым, и умно-сердечной чистой, или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непарительной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Последняя есть истинно созерцательная молитва…».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составитель не будет говорить об этой молитве, а скажет о разных способах моления. А если и будет где-то упоминать или использовать учения о ней, то применит свою терминологию степеней молитвы.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5" w:name="_Toc192058657"/>
      <w:r w:rsidRPr="001A6580">
        <w:rPr>
          <w:rFonts w:eastAsia="Times New Roman"/>
          <w:lang w:eastAsia="ru-RU"/>
        </w:rPr>
        <w:t>О том, что святые отцы по-разному могли обозначать виды, способы и степени молитв</w:t>
      </w:r>
      <w:bookmarkEnd w:id="5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большой сложностью в деле обучения молитве по учениям святых отцов является то, что они нередко по-разному обозначали степени, способы и виды молитв/молений. Да и духовные понятия, например, ум, сердце, трезвение имеют не только разные определения, но и много значений. А неопытному человеку в этом трудно разобраться.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же будет или приводить свои обозначения, или будет указывать в скобках простые толкования в учениях святых отцов. А иногда будут посвящаться разделы тому или иному понятию/выражению, которое может трудно пониматься и поэтому неправо толковаться.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6" w:name="_Toc192058658"/>
      <w:r w:rsidRPr="001A6580">
        <w:rPr>
          <w:rFonts w:eastAsia="Times New Roman"/>
          <w:lang w:eastAsia="ru-RU"/>
        </w:rPr>
        <w:t>Многими христианами не учитывается, что есть молитвенное делание, а есть молитва разных состояний и высот, есть молитвенный час, а есть не молитвенный</w:t>
      </w:r>
      <w:bookmarkEnd w:id="6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теме будет подробно идти речь о трудовом молении, или молитвенном делании, а о молитве более высоких состояний или о молитве искренней, настоящей будет сказано кратко для ознакомления.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заметить, что молитвенные состояния бывают от человека (и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большинство), а бывают – от Бога (и это, к сожалению, не часто). Мы будем говорить о молитве, исходящей от человека, которая бывает «не молитвой» и настоящей молитвой.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будет четкое разделение на молитвы во время молитвенного часа и вне его. И мы будем говорить преимущественно о молитвах во время молитвенного часа.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7" w:name="_Toc192058659"/>
      <w:r w:rsidRPr="001A6580">
        <w:rPr>
          <w:rFonts w:eastAsia="Times New Roman"/>
          <w:lang w:eastAsia="ru-RU"/>
        </w:rPr>
        <w:t xml:space="preserve">О том, что от нечеткого понимания учений святых отцов о молитве (особенно непрестанной и </w:t>
      </w:r>
      <w:proofErr w:type="spellStart"/>
      <w:r w:rsidRPr="001A6580">
        <w:rPr>
          <w:rFonts w:eastAsia="Times New Roman"/>
          <w:lang w:eastAsia="ru-RU"/>
        </w:rPr>
        <w:t>Иисусовой</w:t>
      </w:r>
      <w:proofErr w:type="spellEnd"/>
      <w:r w:rsidRPr="001A6580">
        <w:rPr>
          <w:rFonts w:eastAsia="Times New Roman"/>
          <w:lang w:eastAsia="ru-RU"/>
        </w:rPr>
        <w:t>) и от чрезмерного рвения можно впасть в прелесть</w:t>
      </w:r>
      <w:bookmarkEnd w:id="7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поучениях святых подвижников о молитве иногда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говорится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высоких степенях молитвы, которые были у этих подвижников (причем еще и у причастников Духа Святого). Обычный же христианин, особенно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новоначальный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только в вере, а и в осознанном занятии духовной жизнью) по своему рвению может начать молитвенное делание, стремясь к тому, чего он не может достичь (т.к. эти высокие состояния это – дар Святого Духа не каждому делателю). К тому же некоторые описания молитвенных состояний человек может начать выискивать в себе, и, найдя, как ему кажется, что-то похожее, впадет в прелесть (или неправое мнение) о себе и своей молитве.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Макарий</w:t>
      </w:r>
      <w:proofErr w:type="spellEnd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Оптинский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т.1, п. 372): «Книжку «Письма о христианской жизни» я знаю и ожидаю скоро оной присылки. Я ее прочитал, но еще не всю. Книга очень хороша, но о молитве в некоторых местах очень смело сказано, как-то: в сердце иметь ум, и что это всякий может делать, (и что – от сост.) искать в себе теплоту и прочее (именно на этих вопросах и на других, как показывает опыт составителя, многие и уловляются – от сост.). Неопытные примутся за это и ничего не найдут, смутятся (т.е. некоторые попробуют молиться, но ничего не ощутив такого, бросят заниматься молитвой – от сост.), а мало-мало кто ощутит, увлечется и впадет в прелесть (т.е. придумает о себе или о способах стяжания молитвы, или о своей молитве – от сост.). Святые отцы говорят, что на это требуется много времени, подвига, труда и наставника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непрелестного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(чего у многих современных делателей нет – от сост.) и что в чистую молитву един от тысячи токмо достигает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слова св. Исаака Сирина; он же пишет во 2 Слове: кто прежде обучения в первой части деяния приступает ко второй, видения, которое состоит в духовном поучении и молитве, на того гнев Божий находит…».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8" w:name="_Toc192058660"/>
      <w:r w:rsidRPr="001A6580">
        <w:rPr>
          <w:rFonts w:eastAsia="Times New Roman"/>
          <w:lang w:eastAsia="ru-RU"/>
        </w:rPr>
        <w:t>Из-за смешивания и не различения способов молений можно неправо толковать учения святых отцов и иметь мечтательное мнение о молитве</w:t>
      </w:r>
      <w:bookmarkEnd w:id="8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о молитве есть разные вопросы: вопрос о способе моления, вопрос о внимательной молитве и о чувстве при ней,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молиться и др.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иногда можно встретить поучения современных священников или христианских писателей о духовном, которые не совсем право толкуют учения о молитве именно из-за не уточнения о каком аспекте идет речь.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неправость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том, что они отвечают на вопросы о молитве, смешивая все способы моления; не уточняя какие это молитвы - о мирском или духовном; приводят фразы святых отцов, не учитывая контекста их поучения, и др. ошибки.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 не уточнения приводят к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неправому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советованию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человек может начать делать то, что не право и это не дает результатов. Поэтому рассудительность требует того, что бы вопросы о молитве рассматривались с уточнениями. Если же все эти вопросы смешать или вырвать только один аспект, то это будет не разумно, поверхностно, и не право.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яркие примеры таких ответов, например, на вопрос о том, можно ли молиться своими словами. В них смешаны все виды моления, есть явное мечтательное представление о молитве, есть ссылка на святых, но не точно применимая, и др. (но этого всего может не заметить неопытный). Создается такое впечатление, что высказано все, что вспомнилось о молитве и смешалось в кучу (составитель приводит это не по осуждению, а с болью и для наглядного примера).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– источники: 1) «Еще есть некое старое правило, говорящее о том, что желательно читать молитвы не на память, а по молитвослову. В чем здесь дело? Святые отцы замечали: при таком чтении бывает, что нас вдруг задевает какое-то слово, и в этом случае останавливаешься. Объясняют они это тем, что ангел-хранитель молится вместе с нами и хочет о чем-то нам напомнить, на что-то обращает наше внимание. И в этом отношении чтение молитв по молитвеннику для нас лучше, чем чтение наизусть. Как ни странно, опыт показывает: наизусть отбарабанишь молитву — и все, а когда читаешь, то чувствуешь вот эту связь с ангелом-хранителем». 2) «Не сказал Господь Своим ученикам: «Молитесь своими словами, прислушивайтесь к голосу вашего сердца!» - нет. Он сказал: «из сердца исходят злые помыслы, убийства, прелюбодеяния, любодеяния, кражи, лжесвидетельства, хуления», (Мф.15:19). Не учил сказать всего два слова, но зато от всей души, а научил их молитве Господней, которая имеет и начало, и конец, и каждое слово в ней наполнено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душеспасительным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смыслом».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того, чтобы полно раскрыть вопрос о молитве, нужно сказать о разных способах моления и четко понимать слова святых отцов, учитывая контекст.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приступим к очень важной теме для христианина – теме о молитве, которой каждый из нас должен учиться.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есть духовная жизнь…, п.31): «…молитве надо учиться, как и всякому другому делу».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Благодарение Господу за просвещение и разбивание наших заблуждений и немощей! Да славится Господь наш Иисус Христос, через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оторого и с Которым Отцу слава, держава и честь, со Святым и Животворящим Духом, ныне и присно, и во веки веков. Аминь.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2"/>
        <w:rPr>
          <w:rFonts w:eastAsia="Times New Roman"/>
          <w:lang w:eastAsia="ru-RU"/>
        </w:rPr>
      </w:pPr>
      <w:bookmarkStart w:id="9" w:name="_Toc192058661"/>
      <w:r w:rsidRPr="001A6580">
        <w:rPr>
          <w:rFonts w:eastAsia="Times New Roman"/>
          <w:lang w:eastAsia="ru-RU"/>
        </w:rPr>
        <w:t>2. О возможных классификациях молитв на основе разных признаков</w:t>
      </w:r>
      <w:bookmarkEnd w:id="9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во введении скажем о том, что о молитве можно говорить, исходя из разных признаков молитв и способов молений.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 Подвижник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 1, 200 глав, гл. 22): «Есть много образцов молитвы, отличных один от другого; но ни один образ молитвы не вреден, кроме того, что не есть молитва, но делание сатанинское».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классификации, в том числе и молитв, строятся на основе разных признаков. Насколько молящиеся задумываются об этом, это другой вопрос (но мы сейчас не будем об этом говорить, а скажем о возможных классификациях молитв). Так, например, о молитве можно говорить исходя из следующих данных, которые мы далее кратко перечислим, и которые также будем обязательно учитывать в этой теме. (И для всех говорящих/пишущих о молитве это также желательно делать)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10" w:name="_Toc192058662"/>
      <w:r w:rsidRPr="001A6580">
        <w:rPr>
          <w:rFonts w:eastAsia="Times New Roman"/>
          <w:lang w:eastAsia="ru-RU"/>
        </w:rPr>
        <w:t>О молитвах в молитвенный час и вне его/в любое время/</w:t>
      </w:r>
      <w:proofErr w:type="gramStart"/>
      <w:r w:rsidRPr="001A6580">
        <w:rPr>
          <w:rFonts w:eastAsia="Times New Roman"/>
          <w:lang w:eastAsia="ru-RU"/>
        </w:rPr>
        <w:t>постоянной</w:t>
      </w:r>
      <w:bookmarkEnd w:id="10"/>
      <w:proofErr w:type="gramEnd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есть молитва, которую человек старается постоянно творить при телесном труде или передвижении, причем и при уединении и без него (например, на улице). И это моление вне молитвенного часа.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есть те, на которые отводится время между делами (т.е. в молитвенное время), и это происходит в уединении или в храме.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Иннокентий Пензенский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(Христианское нравоучение, или богословие деятельное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подлежательное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ч.10, гл.  Предмет, время и место молитвы; ее виды): «О времени и месте молитвы известно, что хотя молиться должно во всякое время духом, однако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исключает известнейших ежедневных периодов времени, удобнейших для молитвы, каковы утро и вечер, полдень и полночь. Подобным образом, хотя должно молиться «на всяком месте» (1 Тим.2, 8), однако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способствует молитве место сокровенное (уединение – от сост.), церковь, или храм».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Святые отцы, когда говорят о молении в молитвенное время, то обозначают, например, следующими фразами: «в установленные часы», «в известные часы», «молитвенное правило», «при молитвословии» и др. Составитель же этой темы обычно употребляет фразу «в молитвенное время/час». А когда говорится о молитве в любое время, то в учения святых отцов может говориться, например: «вне церкви/дома», «на всяком месте», «непрестанно» и др. Составитель же этой темы обычно употребляет фразу «вне молитвенного времени/часа».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важно учитывать? Потому что при них существуют разные техники творения и способы удержания молитвенного внимания.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11" w:name="_Toc192058663"/>
      <w:r w:rsidRPr="001A6580">
        <w:rPr>
          <w:rFonts w:eastAsia="Times New Roman"/>
          <w:lang w:eastAsia="ru-RU"/>
        </w:rPr>
        <w:t>О четырех молитвенных деланиях</w:t>
      </w:r>
      <w:bookmarkEnd w:id="11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четыре молитвенных делания – молитвословие,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обращение к Богу по всякому делу и творение его во славу Божию, и творение кратких молитв вне молитвенного часа.  Молитвословие творится в молитвенное время, а другие вне его. К тому же они, как говорит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Феофан, воспитывают правый молитвенный дух.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Феофан Затворник 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(Письма, п. 227): «Первый способ … есть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читательное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слушательное наше молитвословие (которое творится во время молитвенного часа в церкви или дома – от сост.). … (Второе молитвенное делание – от сост.)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благоговейное размышление о Божественных свойствах и действиях .... О каком из этих предметов ни стань размышлять, размышление это непременно исполнит душу благоговейным чувством к Богу: оно прямо устремляет к Богу все существо человека (и он молится – от сост.)…. (Третье молитвенное делание – от сост.) част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(е) к Богу есть обращение всякого дела - большого и малого во славу Божию. … При каждом деле вспомним о Боге, - и вспомним не просто, а с опасением, - как бы не поступить в каком случае неправо и не оскорбить Бога каким-либо делом. … (Четвертое молитвенное делание – от сост.) частое, в продолжение дня, взывание из сердца к Богу краткими словами, судя по нуждам души и текущим делам. … Итак, кроме молитвенного правила - научать душу молитвенно возноситься к Богу, существуют еще три способа, вводящие в молитвенный дух. Это – (1) …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(2) всякое дело обращать во славу Божию и – (3) часто обращаться к Богу краткими воззваниями. … Эти три -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творение всего во славу Божию и частые воззвания суть самые действительные орудия умной и сердечной молитвы. Всякое из них возносит душу к Богу. Кто положил упражняться в них, тот скоро приобретет навык - полагать восхождения в сердце своем к Богу».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учитывать, т.к. у каждого молитвенного делания есть свои особенности.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7F73D2">
      <w:pPr>
        <w:pStyle w:val="3"/>
        <w:rPr>
          <w:rFonts w:eastAsia="Times New Roman"/>
          <w:lang w:eastAsia="ru-RU"/>
        </w:rPr>
      </w:pPr>
      <w:bookmarkStart w:id="12" w:name="_Toc192058664"/>
      <w:r w:rsidRPr="001A6580">
        <w:rPr>
          <w:rFonts w:eastAsia="Times New Roman"/>
          <w:lang w:eastAsia="ru-RU"/>
        </w:rPr>
        <w:t>Молитва бывает внешне выражаемая и внутренне</w:t>
      </w:r>
      <w:bookmarkEnd w:id="12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молитва внешняя и внутренняя, творимая вслух и молча. А также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обязанности) и произвольная (по желанию).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Ростовский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(Творения, т.3, 8.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молитве человека, уединившегося…, гл. 1): «Молитва также бывает двоякая — внешняя и внутренняя: явно творимая и тайно; соборная и совершаемая наедине; должная и произвольная. Должная — творимая явно по уставу церковному, соборная молитва имеет свои времена: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полунощницу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утреню, часы, литургию, вечерню и повечерие; на эти моления люди и призываются звоном, ибо они их, как подобающую Царю Небесному дань, должны воздавать на всякий день. Творимая же втайне произвольная молитва бывает и безвременно, когда кто захочет, без всякого зова, только по движению самого духа. Первая, то есть церковная молитва, имеет положенное число псалмов, тропарей, канонов и прочих пений, и действий иерейских, другая же (тайная, произвольная), как безвременная, неопределенна и числом молитв, ибо каждый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молится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хочет, - иногда кратко, иногда же долго. Первая произносится вслух устами и голосом, вторая же - не только стоя или на ходу, но и лежа, словом, всегда, когда бы ни случилось возвести ум свой к Богу. Первая, соборная, творится в храме Господнем, в церкви или по случаю в каком-либо доме, где соберется несколько людей, вторая же, уединенная, совершается в затворенной клети, согласно слову Господа: "Когда молишься, войди в комнату твою и, затворив дверь твою, помолись Отцу твоему. Который втайне" (Мф. 6, 6)… Внутренняя молитва (если случается, находясь среди людей, подвигнуться к ней духом) не требует ни уст, ни книги, не употребляет движения языка, ни голоса (хотя это и наедине происходит), но только возведение к Богу ума и самоуглубления, что возможно делать и на всяком месте».</w:t>
      </w:r>
    </w:p>
    <w:p w:rsidR="007F73D2" w:rsidRPr="001A6580" w:rsidRDefault="007F73D2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Default="001A6580" w:rsidP="007F73D2">
      <w:pPr>
        <w:pStyle w:val="3"/>
        <w:rPr>
          <w:rFonts w:eastAsia="Times New Roman"/>
          <w:lang w:eastAsia="ru-RU"/>
        </w:rPr>
      </w:pPr>
      <w:bookmarkStart w:id="13" w:name="_Toc192058665"/>
      <w:r w:rsidRPr="001A6580">
        <w:rPr>
          <w:rFonts w:eastAsia="Times New Roman"/>
          <w:lang w:eastAsia="ru-RU"/>
        </w:rPr>
        <w:t>Текст молитв бывает свой и не свой</w:t>
      </w:r>
      <w:bookmarkEnd w:id="13"/>
    </w:p>
    <w:p w:rsidR="00D72D06" w:rsidRPr="00D72D06" w:rsidRDefault="00D72D06" w:rsidP="00D72D06">
      <w:pPr>
        <w:rPr>
          <w:lang w:eastAsia="ru-RU"/>
        </w:rPr>
      </w:pP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Молитвы нужно различать по следующим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каким способом делается молитва – читается из молитвослова чужая молитва, говорится своими словами или повторяется чужая по памяти (о чем мы и будем говорить в первой части).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14" w:name="_Toc192058666"/>
      <w:r w:rsidRPr="001A6580">
        <w:rPr>
          <w:rFonts w:eastAsia="Times New Roman"/>
          <w:lang w:eastAsia="ru-RU"/>
        </w:rPr>
        <w:t>Молитва может твориться внимательно и не внимательно</w:t>
      </w:r>
      <w:bookmarkEnd w:id="14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Классифицировать молитву можно и по силе внутренней сосредоточенности (это относится к волевой силе, следящей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умственной). И тогда молитва бывает двух видов: внимательной и рассеянной.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 Подвижник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(Слова, Слово 6): «…молитва бывает различная: ибо иное —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неразвлеченною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молиться Богу и иное — предстоять на молитве телом и развлекаться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(А этот вопрос является основополагающим этой темы, и именно об этом и будет идти речь в следующих частях – о молитвенном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трезвении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стяжании при разных способах моления)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15" w:name="_Toc192058667"/>
      <w:r w:rsidRPr="001A6580">
        <w:rPr>
          <w:rFonts w:eastAsia="Times New Roman"/>
          <w:lang w:eastAsia="ru-RU"/>
        </w:rPr>
        <w:t>Молитва может классифицироваться по разным видам взываний</w:t>
      </w:r>
      <w:bookmarkEnd w:id="15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деление по тому признаку, каково содержание молитвы, например: просительная, благодарственная, покаянная и др., а также могут быть взывания,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вопияния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восклицания и др.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Ростовский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(Творения, т.3, 30.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Зерцало православного исповедания, ч.2): «Молитва есть прошение к Богу с теплой верой и с надеждой на получение просимого по воле Его. Она бывает троякая. Первая есть та, коей мы благодарим Бога за благодеяния, а больше всего за свободу наших душ от врага. Вторая та, в которой мы просим Бога, чтобы простил Он наши грехи и излил на нас благодать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как в душу, так и на тело. Третья же молитва есть та, которою мы в пении благословляем Господа нашего за неприступное Его великолепие и вечную славу».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(Толк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посл. 1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гл.2, ст. 1-2, 1-я полов.): ««Молю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всех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молитвы, моления, прошения, благодарения…» …Можно видеть в сих речениях указания и на разные предметы молитв, и на качества молитв или разные состояния молящегося. Так молитва,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δεησις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деисис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— от: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δεω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—п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предмету есть «прошение об избавлении от скорбного»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Феодорит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—т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что причиняет скорбь, держит в тесноте и крайности… Моление, π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ροσευχη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просефхи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), — по предмету есть «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благ»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Феодорит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)… — Прошение,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εντευξις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энтефхис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(от: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εντυγχ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ανω — говорить за кого пред кем),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—е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по предмету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ходатайственный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других вопль с жалобою на врагов видимых и невидимых 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испрашиванием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против них (см.: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Феодорит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  <w:proofErr w:type="gramEnd"/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этой классификации мы речь не ведем в нашей теме.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16" w:name="_Toc192058668"/>
      <w:r w:rsidRPr="001A6580">
        <w:rPr>
          <w:rFonts w:eastAsia="Times New Roman"/>
          <w:lang w:eastAsia="ru-RU"/>
        </w:rPr>
        <w:t>Молитвы можно проговаривать и петь</w:t>
      </w:r>
      <w:bookmarkEnd w:id="16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Молитвы могут проговариваться, а могут петься (здесь имеется в виду не «пение», как еще одно возможное определение «молитвы», а именно «вокал»; но стоит заметить, что не во всех поучениях можно точно понять идет ли речь о пении – вокале или пении – молитв из молитвословов). Вот как, например, говорится о значении слова «пение» молитв.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(Советы относительно душевного иноческого делания, гл. 23, 22): «…под именем «пения» здесь надо понимать молитвенное чтение псалмов (тогда еще не было других молитвословий, употребляемых ныне)… (гл.22) Святые отцы совершали молитвенное чтение псалмов и прочих молитвословий с такою неспешностью, необходимою для внимания и для заключения ума в слова молитвы, что они это чтение назвали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псалмопением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Псалмопение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отнюдь не пение по гласам или по нотам, но крайне неспешное чтение, протяжностью своею подходящее к пению».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Филарет Дроздов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(т.3, 79.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из слов св. Ап.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Павла о молитве духом и умом):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изречении Апостола представляются…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внешние вида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молитвы: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помолюся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воспою, – молитва словесная и молитва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песненная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сих видах молитвы довольно заметить вкратце, как верно святая Церковь следует примеру и учреждению Апостольскому, поелику и ныне употребляет в Богослужении попеременно чтение и пение, молитву словесную и молитву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песненную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как общеупотребительным и общеполезным должно почитать сие учреждение, не только для малосведущих и водимых чувственными впечатлениями, но и для людей возвышенно мыслящих, поелику и Богомудрый Апостол наравне со всем народом верующих, желает не только молиться духом и умом, но и петь от избытка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Боголюбиваго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умиленнаго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чувства!».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теме мы будем говорить о молитве не песенной. Но сейчас будет указан нюанс относительно пения - вокала, на который, возможно, кто-то не обращал внимания.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заметить, что песни, особенно хорошо спетые, могут более располагать душу к чувствам.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(Переписка, п. 47): «Вы спрашиваете, что значит телесная молитва? Это вообще молитва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новоначальных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особенности же клиросное пение, а наипаче нотное, где все внимание обращено на голос. От этой молитвы, сопровождаемой сильною наружною ревностью, также плотскою, переходит человек к сердечному и умственному вниманию, причем ревность действует с тихостью и благообразием. Вы это можете уразуметь из вашего сердечного опыта».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этим нельзя увлекаться, чтобы это не было молитвой от некой душевной сентиментальности.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Блж</w:t>
      </w:r>
      <w:proofErr w:type="spellEnd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Августин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(Исповедь, кн. 10. 49, 50): «Теперь - признаюсь - на песнях, одушевленных изречениями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воими, исполненных голосом сладостным и обработанным, я несколько отдыхаю, не застывая, однако, на месте: могу встать, когда захочу.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эти требуют, однако, для себя и для мыслей их животворящих, некоторого достойного места в моем сердце, и вряд ли я предоставляю им соответственное.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Иногда, мне кажется, я уделяю им больше почета, чем следует: я чувствую, что сами святые слова зажигают наши души благочестием более жарким, если они хорошо спеты; плохое пение такого действия не оказывает. Каждому из наших душевных движений присущи и только ему одному свойственны определенные модуляции в голосе говорящего и поющего, и они, в силу какого-то тайного сродства, эти чувства вызывают. И плотское мое удовольствие, которому нельзя позволить расслаблять душу, меня часто обманывает: чувство, сопровождая разум, не идет смирно сзади…, но пытается забежать вперед и стать руководителем. Так незаметно грешу я и замечаю это только потом. Иногда, однако, не в меру остерегаясь этого обмана, я совершаю ошибку, впадая в чрезмерную строгость: иногда мне сильно хочется, чтобы и в моих ушах и в ушах верующих не звучало тех сладостных напевов, на которые положены псалмы Давида. Мне кажется, правильнее поступал Александрийский епископ Афанасий, который, - помню, мне рассказывали, - заставлял произносить псалмы с такими незначительными модуляциями, что это была скорее декламация, чем пение. И, однако, я вспоминаю слезы, которые проливал под звуки церковного пения, когда только что обрел веру мою; и хотя теперь меня трогает не пение, а то, о чем поется, но вот - это поется чистыми голосами, в напевах вполне подходящих, и я вновь признаю великую пользу этого установившегося обычая. Так и колеблюсь я, - и наслаждение опасно, и спасительное влияние пения доказано опытом. Склоняясь к тому, чтобы не произносить бесповоротного суждения, я все-таки скорее одобряю обычай петь в церкви: пусть душа слабая, упиваясь звуками, воспрянет, исполняясь благочестия. Когда же со мной случается, что меня больше трогает пение, чем то, о чем поется, я каюсь в прегрешении; я заслужил наказания и тогда предпочел бы вовсе не слышать пения. Вот каков я!».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более категоричное мнение пустынных подвижников о пении.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Евергетин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(т.2, гл. 11): «1. Из Палладия. Авва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Памво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 своего ученика продавать рукоделие. И тот, как он рассказывал, отсутствовал шестнадцать дней. Ночью ученик спал в нефе храма святого апостола Марка и выучил несколько тропарей. Старец спросил его: «Я вижу, ты, чадо, смущен, не случилось ли с тобой какого искушения в городе?». Брат ответил: «Осмелюсь заметить, авва, что мы попусту тратим наши дни в этой пустыне: не поем ни канонов, ни тропарей. Когда я был в Александрии, я узнал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чинопоследования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церкви, как их поют, и опечалился. Почему же и мы не поем каноны и тропари?». «Горе нам всем, чадо! - ответил старец. - Настают дни, когда монахи оставят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твердую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пишу, предреченную Святым Духом, и последуют за напевами и сочетаниями звуков. Но разве рождаются от тропарей слезы и сокрушение? Какое сокрушение может быть у монаха, когда он стоит в храме или в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голосит, ревя под стать быкам? Если мы предстоим прямо перед Богом, то должны стоять в великом сокрушении, а не в парении помыслов. И не для того ушли монахи в пустыню, чтобы предстоять Богу и при этом парить помыслами, напевать песни, сочетать лады, махать руками и притопывать ногами. Нет, мы должны в страхе великом и трепете, в слезах и воздыханиях, с благоговением и гласом смиренным, легким на сокрушение и соблюдающим меру приносить Богу молитвы».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привели эти предостережения о том, чтобы не увлекаться только пением - вокалом молитв и духовным песнопением, чтобы не заменить истинное покаяние и молитву на душевную чувственность. Но пусть, конечно, каждый сам выбирает меру и способ моления обычного и песенного.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17" w:name="_Toc192058669"/>
      <w:r w:rsidRPr="001A6580">
        <w:rPr>
          <w:rFonts w:eastAsia="Times New Roman"/>
          <w:lang w:eastAsia="ru-RU"/>
        </w:rPr>
        <w:t xml:space="preserve">Классифицировать молитву можно по разным состояниям </w:t>
      </w:r>
      <w:proofErr w:type="gramStart"/>
      <w:r w:rsidRPr="001A6580">
        <w:rPr>
          <w:rFonts w:eastAsia="Times New Roman"/>
          <w:lang w:eastAsia="ru-RU"/>
        </w:rPr>
        <w:t>молящихся</w:t>
      </w:r>
      <w:bookmarkEnd w:id="17"/>
      <w:proofErr w:type="gramEnd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и множество состояний, в которых находятся души молящихся, и можно классифицировать молитвы по этому признаку (и это самая трудная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изложения, так и для понимания).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(Толк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посл. 1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гл.2, ст. 1-2, 1-я полов.): «…по состоянию молящегося есть (молитвенное) чувство нужды и потребности предмета молитвы, от коего (чувства) зарождается самая молитва; …по состоянию молящегося есть (и такая) из сердца исторгающаяся,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вопленная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молитва, вызывающая предложение обетов и готовность на всякие жертвы, в иных же случаях сопровождаемая постами, бдениями и другими лишениями…; а по состоянию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молящегося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(и такая), с одной стороны,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уповательное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дерзновение пред Богом, с другой — неотступность в молитве,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приточно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заповеданная и Спасителем».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внутренние состояния можно рассматривать не только по степени опыта и внутренней чистоты, а и по настроению молящегося на этот момент (и это немаловажный вопрос для правого молитвенного делания и настоящей молитвы).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Исаак Скитский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Иоанна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Кассиана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Первое о молитве, гл.8): «Объять все виды молитв, без высочайшей чистоты сокрушенного сердца и просвещения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Святаго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Духа, мне кажется, невозможно. Они столь же многочисленны, как и те состояния, в коих может находиться всякая душа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мере чистоты, в какой преуспевает чей-либо ум, и по свойству состояния, в какое он или случаями приводится, или своим старанием приходит, ежеминутно изменяется и самый вид молитвы; и потому очевидно, что никто не может воссылать молитв всегда однообразных. Ибо всякий иначе молится в веселии, нежели когда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отягчен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бременем печали и отчаяния; иначе, когда укрепляется в духовном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преспеянии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нежели когда утесняется нападениями врага; иначе, когда испрашивает отпущения грехов, нежели когда просит приобретения благодати, или какой-нибудь добродетели, или уничтожения какого-нибудь порока; иначе, когда сокрушается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мыслию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геенне и страхом будущего Суда, нежели когда воспламеняется желанием будущих благ и надеждою; иначе находится в нуждах и напастях, нежели в безопасности и спокойствии; иначе, когда просвещается откровениями Небесных тайн, нежели когда скорбит о бесплодии своих добродетелей и сухости чувствований».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 этом мы скажем в других частях нашей темы.)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18" w:name="_Toc192058670"/>
      <w:r w:rsidRPr="001A6580">
        <w:rPr>
          <w:rFonts w:eastAsia="Times New Roman"/>
          <w:lang w:eastAsia="ru-RU"/>
        </w:rPr>
        <w:t xml:space="preserve">О молитве </w:t>
      </w:r>
      <w:proofErr w:type="gramStart"/>
      <w:r w:rsidRPr="001A6580">
        <w:rPr>
          <w:rFonts w:eastAsia="Times New Roman"/>
          <w:lang w:eastAsia="ru-RU"/>
        </w:rPr>
        <w:t>мирского</w:t>
      </w:r>
      <w:proofErr w:type="gramEnd"/>
      <w:r w:rsidRPr="001A6580">
        <w:rPr>
          <w:rFonts w:eastAsia="Times New Roman"/>
          <w:lang w:eastAsia="ru-RU"/>
        </w:rPr>
        <w:t xml:space="preserve"> христианина и монашествующего</w:t>
      </w:r>
      <w:bookmarkEnd w:id="18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молитве можно говорить и с такой точки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каком внешнем устройстве находится христианин: живущий в миру уединенно, живущий в миру с семьей (малой или большой), работающий/не работающий, монашествующий в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общежительстве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ските/отшельничестве и др.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 важно учитывать, насколько христианин серьезно и постоянно ли поучается в христианском учении и обязательно через чтение Святого Писания, учений святых отцов, а также в творении молитвенного делания и т.п. От этого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насколько его дух приобщается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Святому Духу через эти делания, а это влияет и на саму молитву.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(Аскетические опыты 2, Блажен муж): «Древу, растущему на высоте, открытому для влияний ветров и солнца, изредка пьющему дождь небесный, изредка освежающемуся росой небесной, подобен человек, расположенный к благочестию, но ведущий жизнь невнимательную, рассеянную, мало и поверхностно занимающийся изучением Закона Божия.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и он освежается росою умиления; иногда и на его иссохшую душу падает живительный слезный дождь покаяния; иногда и его ум и сердце возбуждены движением к Богу; но это состояние не бывает, не может быть постоянным, даже продолжительным… Поучающийся в Законе Божием день и ночь подобен древу, насажденному при «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исходищих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вод» (Пс.1,3).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Непрестанно бьют у самых корней его прохладные свежие воды; непрестанно его ум и сердце - эти корни человека - погружены в 3акон Божий, напиваются святым 3аконом Божиим; непрестанно кипят для него чистые, полные силы, струи жизни вечной. Эти воды, эта сила, эта жизнь: Дух Святой, обитающий в Священном и Святом Писании, обитающий в заповедях Евангелия. Кто углубляется постоянно в Писание, изучает его в смирении духа, испрашивая у Бога разумение молитвой; кто направляет по евангельским заповедям все дела свои, все сокровенные движения души, тот непременно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соделывается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причастником живущего в них Святого Духа».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опыт говорит, что по подобию первого человека, ведущего активную жизнь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и, будучи и расположен «к благочестию, но ведущий жизнь невнимательную, рассеянную, мало и поверхностно занимающийся изучением Закона Божия», живут почти все мирские христиане, а иногда и монашествующие (хотя не каждый из них это признает). А значит, таким христианам тяжелее дается молитвенное делание, как труд над молитвой, не говоря уже о постоянной или частой настоящей молитве.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есть множество и других способов классифицировать молитвы, но мы сейчас о них не будем говорить.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этой темы далее приведет свою простую классификацию, которая будет понятна начинающим (не говоря уже о знающих, только для них может звучать непривычно простая терминология), которая поможет понять суть не так молитвы, как того, как можно молиться разными способами, и в чем суть молитвенного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трезвения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составитель надеется, что эти знания во многом помогут молящемуся христианину в приобретении правой и настоящей молитвы.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2"/>
        <w:rPr>
          <w:rFonts w:eastAsia="Times New Roman"/>
          <w:lang w:eastAsia="ru-RU"/>
        </w:rPr>
      </w:pPr>
      <w:bookmarkStart w:id="19" w:name="_Toc192058671"/>
      <w:r w:rsidRPr="001A6580">
        <w:rPr>
          <w:rFonts w:eastAsia="Times New Roman"/>
          <w:lang w:eastAsia="ru-RU"/>
        </w:rPr>
        <w:t>3. О значениях понятия «умная молитва»</w:t>
      </w:r>
      <w:bookmarkEnd w:id="19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этом не заканчивается введение потому, что нужно определиться с понятием «умная молитва», т.к. оно очень часто употребляется как святыми отцами, так и современными писателями. Оно содержит несколько значений, и кратко их обозначим для того, чтобы правильно воспринимать поучения.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(Аскетические опыты, 2, Слово о молитве умной, сердечной и душевной): «Святые отцы в своих писаниях часто заключают под одно наименование умной молитвы и сердечную…, а иногда различают их. …Но ныне, когда учение из живых уст об этом предмете крайне умалилось, весьма полезно знать определительное различие».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так подробно об этом скажем, если это, на первый взгляд, такой простой вопрос? Потому что в разных поучениях святых отцов есть разные обозначения, которые по незнанию можно исказить или запутаться, или придать какое-то мистическое значение простому, и тогда и молитвенное делание может пойти не право. И поэтому каждый раз надо смотреть контекст. А если из него не понять какое значение употребляется, то надо учитывать, что могут быть разные значения.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20" w:name="_Toc192058672"/>
      <w:r w:rsidRPr="001A6580">
        <w:rPr>
          <w:rFonts w:eastAsia="Times New Roman"/>
          <w:lang w:eastAsia="ru-RU"/>
        </w:rPr>
        <w:t>Умная молитва – это память о том, что Господь всегда с тобой, и «живое» обращение к Нему</w:t>
      </w:r>
      <w:bookmarkEnd w:id="20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всем известно, настоящая молитва – это твое обращение к Господу (или Богородице, Святым, Ангелам) такое, как будто бы ты сейчас воочию стоял пред Ним (Ними) и говорил Ему (Им). И это можно сделать только умом. Т.е. при умном обращении происходит живое «ощущение»/«вера»/память Божия, что Господь всегда и сейчас с тобой, видит и слышит тебя.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 Синайский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 о молитве, 153 главы, гл.3): «Молитва есть беседа ума с Богом».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Иоанн Кронштадтский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(Моя жизнь во Христе, ст.60): «Молитва есть возношение ума и сердца к Богу».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Ростовский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молитве человека, уединившегося в клети сердца своего…, гл.4): «Молитва (от человека – сост.) есть обращение ума и мыслей к Богу; молиться - значит предстоять умом своим Богу, неуклонно мыслью смотреть на Него (т.е. обращаться так, будто Он сейчас прям пред тобой и все слышит, но это не значит, что надо Его представлять в своем воображении – от сост.) и беседовать с Ним (говорить Ему – от сост.) в благоговейном страхе и уповании».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Валаамского старца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(п.2): «На работе и при людях старайся умно предстоять перед Богом, т.е. иметь память Божью, что Он тут».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 о духовной жизни, п.9): «…ум стоит в сердце (т.е. внутренне – от сост.) пред Господом, в том убеждении или чувстве, что Он тут есть, видит, слышит и внимает».</w:t>
      </w:r>
      <w:proofErr w:type="gramEnd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п. 704 и др.): «Главное - умное пред Господом в сердце (внутренне – от сост.)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Существо умной молитвы в хождении пред Богом; а хождение пред Богом есть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неотходящее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сознания убеждение, что Бог, как везде есть, так и в вас есть, и видит все ваше внутреннее, - видит даже более, нежели вы сами. (896) «Дело: стать умом в сердце (т.е. внутренне сосредоточиться – от сост.) пред лицом Господа и говорить Ему молитву. При сем ведай, что умная молитва есть стояние умом пред Господом с воздыханием к Нему. (1106) Умная молитва (существует) испокон веку. Нет другой молитвы, как умной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ум беседует с Богом в сердце, вот и умная молитва! (п. 1457)… Я вам скажу, что никого нет, кто бы не молился умно. Все умно молятся. Все когда молятся, мысленно Бога представляют присущим и Ему изрекают свои потребы».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 этому в реальном общении - ты стоишь пред человеком и говоришь ему. Но Богу говорить так, как явному человеку не получается, т.к. Он невидим. Но, несмотря на это, ты все же можешь это делать.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общаться с никогда не видимым тобою собеседником? Во-первых, этому помогает икона, если она пред тобой, на который изображен образ Бога, Богородицы и т.д. Во-вторых, если же образа/иконы пред человеком нет, то он все равно это может сделать: есть еще один знаемый каждым вид общения – внутренний (а не реальный), когда мы ведем мысленные разговоры/внутренние диалоги в воображении с образами людей. Иногда это явный образ, который мы видим в воображении, а иногда это размытый, но мы знаем, кому мы мысленно говорим. Это можно обозначить как умное общение (но мысленные разговоры с образами других людей у грешного человека – это страстные помыслы). Так вот у христианина должно быть умное общение с Богом, Богородицей, когда он им в уме говорит о своих грехах, просит прощения, помощи, милости и т.д. И поэтому иногда умное обращение определяется как умное зрение/очи ума, что означает обращение к внутреннему образу (но в молитве нельзя специально представлять Их образ).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п. 937): «…молит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называется так тогда, когда одним умом к Богу устремляемся или зрим Бога».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великому горю нас, грешных, это общение заменено страстными мысленными разговорами/диалогами с образами людей…</w:t>
      </w:r>
    </w:p>
    <w:p w:rsid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любое обращение к Богу можно обозначить как умная молитва.</w:t>
      </w:r>
    </w:p>
    <w:p w:rsidR="00D72D06" w:rsidRPr="001A6580" w:rsidRDefault="00D72D06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580" w:rsidRPr="001A6580" w:rsidRDefault="001A6580" w:rsidP="00D72D06">
      <w:pPr>
        <w:pStyle w:val="3"/>
        <w:rPr>
          <w:rFonts w:eastAsia="Times New Roman"/>
          <w:lang w:eastAsia="ru-RU"/>
        </w:rPr>
      </w:pPr>
      <w:bookmarkStart w:id="21" w:name="_Toc192058673"/>
      <w:r w:rsidRPr="001A6580">
        <w:rPr>
          <w:rFonts w:eastAsia="Times New Roman"/>
          <w:lang w:eastAsia="ru-RU"/>
        </w:rPr>
        <w:t>О разных значениях «умная/внутренняя молитва» у разных святых отцов</w:t>
      </w:r>
      <w:bookmarkEnd w:id="21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есть и другие значения этого понятия.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Умная молитва – как возможность обратиться к Богу только через слово.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способом ты можешь говорить Богу? Как и в жизни с человеком – словом, которое есть «собственностью» ума. Именно поэтому молитву определяют опять-таки как «умную». Вообще всякую молитву (и читаемую в том числе) можно отнести к умной молитве, т.к. к Богу можно обратиться только через слово.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п. 311): «Захотели учиться умной молитве.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прежде-то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вас была молитва?! Молитва по существу своему есть действие умное и если вы не молились умно, то и совсем не молились. А я вам скажу, что никого нет,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 не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молился умно. Все умно молятся. Все, когда молятся, мысленно Бога представляют присущим и Ему изрекают свои потребы. Хоть и читают молитвы, все стараются мысленно к Богу возноситься».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 о разных предметах веры и жизни, п.66): «Весь церковный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молитвословный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 наш, все молитвы, сложенные для домашнего употребления, исполнены умным (мысленным то ли гласным, то ли безгласным – от сост.) обращением к Богу.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Совершающий их, если он хоть мало внимателен, не может избежать сего умного к Богу обращения (т.е. не может не приобщиться к уже готовым воззваниям, или хотя бы к некоторым из них, и будет говорить как от себя и с чувством – от сост.), разве только по совершенному невниманию к совершаемому им делу (т.е. не будет умного обращения, когда будет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рассеянна молитва, и человек думает о чем-то своем, хотя и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/проговаривает молитву – от сост.) …Что есть молитва? Молитва есть ума и сердца к Богу возношение, на славословие и благодарение Богу, 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испрашивание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потребных благ душевных и телесных. Существо молитвы, стало быть, есть умное к Богу восхождение из сердца. …Без умной молитвы никому нельзя обойтись. Не возноситься к Богу молитвенно мы не можем; ибо природа наша духовная того требует. Вознестись же к Богу мы иначе не можем, как умным действием: ибо Бог умствен.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Есть, правда, умная молитва при словесной, или внешней,— домашней ли или церковной (т.е. когда знаешь наизусть то, что читаешь или слышишь в храме – от сост.), — и есть умная молитва сама по себе (или от памяти, или своими словами – от сост.), без всякой внешней формы или положения телесного (т.е. без чтения или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без специального стояния пред иконами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поклонами и др. – от сост.)»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Бог есть Дух, то человек также может духом обращаться к Нему в любое время и в любом месте. И это также значение – «умная/внутренняя молитва».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делание может совершаться как при «безмолвии» подвижника (когда он ни с кем вообще не общается или частично общается), так и при обычном молчании каждого человека в то время, когда он ни с кем не общается.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Тихон Задонский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(Сокровище духовное, ст. 157): «Таковая молитва, то есть в духе и истине совершаемая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 дух (как ум – от сост.) всегда свободен, и везде и всегда может к Богу приступать, и с Ним беседовать, и Ему поклоняться. И к Богу, как Вездесущему, и на всех нас взирающему, и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нас промышляющему, везде и на всякое время доступ свободен; и всякого везде и всегда Он готов слышать».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Тихон Задонский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(т.3, Об истинном христианстве, кн.2, §331): «…всегда, на всяком месте и во всех наших делах, и во время еды и пития (мы можем думать о Боге или о чем-то связанном с Ним и верой или обращаться к Нему – от сост.), и в беседах богоугодных (т.е. в духовных беседах с другими мы говорим о Боге, вере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– от сост.) можем ум наш и сердце возводить к Богу, нужды наши со смирением и верою Ему представлять и милости у Него просить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Бог смотрит не на внешний знак и положение тела, в каком оно находится, но на сердце, смирение, веру, и сердечное желание».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Дмитрий Ростовский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молитве человека, уединившегося в клети сердца своего…, гл.4): «…духовная же — это сердце или ум, или, по словам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Феофилакта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мысль тайная. Это одно и то же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Г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бы человек ни был, всегда с ним его сердце, в котором он может затвориться умом, собрав мысли, и молиться Богу втайне — и среди людей, беседуя со многими. Внутренняя молитва (если случится кому, находясь среди людей, подвигнуться к ней духом) не требует ни уст, ни книги, ни движения языка, ни голоса (хотя это и наедине происходит), но требует только возведения ума к Богу и самоуглубления, что возможно на всяком месте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внутренней, сердечной клети человеку подобает затворяться чаще, чем между стенами, и, собрав там все свои помышления, представлять ум свой Богу, молиться Ему втайне со всей теплотой духа и живой верой, вместе же с этим поучаться и в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возможно было ему возрасти в мужа совершенного».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(Начертание христианского нравоучения, ч.2, Б. 2, г,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): «…в (такой) молитве преобладает внутреннее, или духовное, когда и без слов (имеется в виду читаемых – от сост.), и без поклонов, и даже без размышления (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богомыслия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сост.), и без всякого образа, при некотором (внешнем – от сост.) молчании или безмолвии,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глубине духа совершается действо молитвы. Эта молитва не ограничивается ни временем, ни местом, ни другим чем внешним и может никогда не прекращаться. Почему и называется действом молитвы, то есть чем-то пребывающим неизменно. Вот, собственно, внутренняя молитва».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(Толков.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33, п.3,бб): «…кроме внешнего человека, есть у нас человек внутренний, и кроме внешних уст,— внутренние уста,— уста сердца, кои могут свою вести речь (т.е. мысленную – от сост.), независимо от уст внешних (когда человек говорит вслух – от сост.)… Говорил ли что Моисей внешними устами (т.е. вслух – от сост.), стоя пред морем?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говорил. А между тем Бог ответствует ему: что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вопиеши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Мне? Уста молчали, а сердце (внутренний человек/мысленно – от сост.) износило вопль, который взошел на небо и вошел в уши Божии. То же и всякий может делать, не стесняясь и не развлекаясь внешним положением, как там Моисей не развлечен был шумом и ропотом окружавшего народа (т.е. был в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отрешенном состоянии от окружающего – от сост.). Телесными устами должны мы славить Бога в свое время: вечером, утром, в полдень. Устами же сердечными,— умным словом, изрекаемым в сердце (внутренне/в мыслях – от сост.), должно воспоминать Бога чаще, нежели дышим, как говорит святой Григорий Богослов…».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«умною молитвою» обозначалась молитва, которая сопровождается искренними чувствами к Богу или очень внимательная.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Никодим </w:t>
      </w: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Святогорец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(Невидимая брань, ч.1, гл. 47):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«Умная, или внутренняя, молитва есть, когда молящийся, собрав ум внутрь сердца, оттуда не гласным, но безмолвным словом воссылает к Богу молитву свою, славословя Его и благодаря, сокрушенно исповедуя пред Ним грехи свои, и испрашивая у Него потребных себе благ духовных и телесных.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словом только надо молиться, но и умом, и не умом только, но и сердцем, да ясно видит и понимает ум, что произносится словом, и сердце да чувствует, что помышляет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 ум».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Цветник </w:t>
      </w:r>
      <w:proofErr w:type="spellStart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священноинока</w:t>
      </w:r>
      <w:proofErr w:type="spellEnd"/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Дорофея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33): «…сосредоточенно хранить в уме молитву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Иисусову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внимательно молиться ею – от сост.), то есть умная молитва Иисусова (и другие молитвы также – от сост.)… Умная молитва требует сосредоточенности мысли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одним (сторонним – от сост.) помыслом не может и не согласна молитва Иисусова тайно и непрерывно пребывать в душе. Ибо нельзя служить Богу и мамоне. Только одному, – одному Богу служить».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Феофан Затворник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(Письма, п.932): «Сила не в словах, а в чувстве к Богу. Оно скоро образуется у трудящихся над молитвою. Вот это и есть умная молитва. Ум, стоя в сердце (внутренне сосредоточенно – от сост.), зрит Бога (понимает, что обращается к Богу – от сост.) и умно исповедуется Ему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призыванием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Его».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Игнатий Брянчанинов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(Аскетические опыты, 2, Слово о молитве умной, сердечной и душевной): </w:t>
      </w:r>
      <w:proofErr w:type="gram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«...Молитва называется умною, когда произносится умом с глубоким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вниманием, при сочувствии сердца (т.е. с молитвенным чувством – от сост.); сердечною, когда произносится соединенными умом и сердцем, причем ум как бы нисходит в сердце и из глубины сердца воссылает молитву (т.е. когда в молитве сам говоришь что-то Богу от своего искреннего переживания/чувства – от сост.)».</w:t>
      </w:r>
      <w:proofErr w:type="gramEnd"/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понятию «умная молитва» обычно относятся два способа моления: молитва по памяти и молитва своими словами (молитвенное воззвание, которое родилось у тебя сейчас от тебя лично). Т.е. это молитвы от способностей ума – запоминать, воспроизводить и производить мысли.</w:t>
      </w:r>
    </w:p>
    <w:p w:rsidR="001A6580" w:rsidRPr="001A6580" w:rsidRDefault="001A6580" w:rsidP="001A6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закончим введение в тему. И напоследок заметим, что, так как все молитвы, независимо от того, каким способом они творятся, имеют единые признаки, то нередко будут приводиться поучения святых отцов, в которых говорится об одном способе моления, например об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Иисусовой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молитве, но эти же поучения относятся и к любой молитве. А есть и различия в особенностях, и тогда они будут указываться. Также отметим, что составитель более пользуется поучениями о молитве святителя Феофана Затворника, т.к. у него самый простой и доступный для понимания язык (а это очень нужно мирскому христианину, если он не </w:t>
      </w:r>
      <w:proofErr w:type="spellStart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</w:t>
      </w:r>
      <w:proofErr w:type="spellEnd"/>
      <w:r w:rsidRPr="001A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понимании святоотеческого учения).</w:t>
      </w:r>
    </w:p>
    <w:p w:rsidR="00B73BF3" w:rsidRPr="00A16996" w:rsidRDefault="00B73BF3">
      <w:pPr>
        <w:rPr>
          <w:rFonts w:ascii="Times New Roman" w:hAnsi="Times New Roman" w:cs="Times New Roman"/>
          <w:sz w:val="24"/>
          <w:szCs w:val="24"/>
        </w:rPr>
      </w:pPr>
    </w:p>
    <w:sectPr w:rsidR="00B73BF3" w:rsidRPr="00A1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0D"/>
    <w:rsid w:val="001A6580"/>
    <w:rsid w:val="00527544"/>
    <w:rsid w:val="007F73D2"/>
    <w:rsid w:val="00825D76"/>
    <w:rsid w:val="00845E17"/>
    <w:rsid w:val="00890A45"/>
    <w:rsid w:val="009754B5"/>
    <w:rsid w:val="00A16996"/>
    <w:rsid w:val="00AF1F0D"/>
    <w:rsid w:val="00B73BF3"/>
    <w:rsid w:val="00CA0DC5"/>
    <w:rsid w:val="00D43F07"/>
    <w:rsid w:val="00D72D06"/>
    <w:rsid w:val="00D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544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3F07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F07"/>
    <w:pPr>
      <w:keepNext/>
      <w:keepLines/>
      <w:spacing w:before="200" w:after="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25D76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825D76"/>
    <w:pPr>
      <w:spacing w:after="0" w:line="240" w:lineRule="auto"/>
      <w:ind w:left="221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825D76"/>
    <w:pPr>
      <w:spacing w:after="0" w:line="240" w:lineRule="auto"/>
      <w:ind w:left="442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D95F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54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43F0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43F07"/>
    <w:rPr>
      <w:rFonts w:ascii="Times New Roman" w:eastAsiaTheme="majorEastAsia" w:hAnsi="Times New Roman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544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3F07"/>
    <w:pPr>
      <w:keepNext/>
      <w:keepLines/>
      <w:spacing w:before="20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3F07"/>
    <w:pPr>
      <w:keepNext/>
      <w:keepLines/>
      <w:spacing w:before="200" w:after="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825D76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21">
    <w:name w:val="toc 2"/>
    <w:basedOn w:val="a"/>
    <w:next w:val="a"/>
    <w:autoRedefine/>
    <w:uiPriority w:val="39"/>
    <w:unhideWhenUsed/>
    <w:rsid w:val="00825D76"/>
    <w:pPr>
      <w:spacing w:after="0" w:line="240" w:lineRule="auto"/>
      <w:ind w:left="221"/>
      <w:jc w:val="both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825D76"/>
    <w:pPr>
      <w:spacing w:after="0" w:line="240" w:lineRule="auto"/>
      <w:ind w:left="442"/>
      <w:jc w:val="both"/>
    </w:pPr>
    <w:rPr>
      <w:rFonts w:ascii="Times New Roman" w:hAnsi="Times New Roman"/>
      <w:sz w:val="24"/>
    </w:rPr>
  </w:style>
  <w:style w:type="character" w:styleId="a3">
    <w:name w:val="Hyperlink"/>
    <w:basedOn w:val="a0"/>
    <w:uiPriority w:val="99"/>
    <w:unhideWhenUsed/>
    <w:rsid w:val="00D95F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54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D43F0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D43F07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7602</Words>
  <Characters>43332</Characters>
  <Application>Microsoft Office Word</Application>
  <DocSecurity>0</DocSecurity>
  <Lines>361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>Введение в тему</vt:lpstr>
      <vt:lpstr>    1. Некоторые предварительные замечания о молитве</vt:lpstr>
      <vt:lpstr>        К понятию «молитва» относятся разные делания</vt:lpstr>
      <vt:lpstr>        О том, что существует много современных толкований учений святых отцов о молитве</vt:lpstr>
      <vt:lpstr>        О том, что святые отцы по-разному могли обозначать виды, способы и степени молит</vt:lpstr>
      <vt:lpstr>        Многими христианами не учитывается, что есть молитвенное делание, а есть молитва</vt:lpstr>
      <vt:lpstr>        О том, что от нечеткого понимания учений святых отцов о молитве (особенно непрес</vt:lpstr>
      <vt:lpstr>        Из-за смешивания и не различения способов молений можно неправо толковать учения</vt:lpstr>
      <vt:lpstr>    2. О возможных классификациях молитв на основе разных признаков</vt:lpstr>
      <vt:lpstr>        О молитвах в молитвенный час и вне его/в любое время/постоянной</vt:lpstr>
      <vt:lpstr>        О четырех молитвенных деланиях</vt:lpstr>
      <vt:lpstr>        Молитва бывает внешне выражаемая и внутренне</vt:lpstr>
      <vt:lpstr>        Текст молитв бывает свой и не свой</vt:lpstr>
      <vt:lpstr>        Молитва может твориться внимательно и не внимательно</vt:lpstr>
      <vt:lpstr>        Молитва может классифицироваться по разным видам взываний</vt:lpstr>
      <vt:lpstr>        Молитвы можно проговаривать и петь</vt:lpstr>
      <vt:lpstr>        Классифицировать молитву можно по разным состояниям молящихся</vt:lpstr>
      <vt:lpstr>        О молитве мирского христианина и монашествующего</vt:lpstr>
      <vt:lpstr>    3. О значениях понятия «умная молитва»</vt:lpstr>
      <vt:lpstr>        Умная молитва – это память о том, что Господь всегда с тобой, и «живое» обращени</vt:lpstr>
      <vt:lpstr>        О разных значениях «умная/внутренняя молитва» у разных святых отцов</vt:lpstr>
    </vt:vector>
  </TitlesOfParts>
  <Company>SPecialiST RePack</Company>
  <LinksUpToDate>false</LinksUpToDate>
  <CharactersWithSpaces>50833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2025-03-05T06:59:00Z</dcterms:created>
  <dcterms:modified xsi:type="dcterms:W3CDTF">2025-03-05T07:17:00Z</dcterms:modified>
</cp:coreProperties>
</file>